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83" w:lineRule="auto"/>
        <w:ind w:firstLine="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附件</w:t>
      </w:r>
    </w:p>
    <w:p>
      <w:pPr>
        <w:spacing w:before="40" w:line="183" w:lineRule="auto"/>
        <w:ind w:firstLine="2500"/>
        <w:rPr>
          <w:sz w:val="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服务器操作系统巡检记录表</w:t>
      </w:r>
    </w:p>
    <w:tbl>
      <w:tblPr>
        <w:tblStyle w:val="17"/>
        <w:tblW w:w="8791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47"/>
        <w:gridCol w:w="1634"/>
        <w:gridCol w:w="2290"/>
        <w:gridCol w:w="1421"/>
        <w:gridCol w:w="1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791" w:type="dxa"/>
            <w:gridSpan w:val="6"/>
          </w:tcPr>
          <w:p>
            <w:pPr>
              <w:spacing w:before="84" w:line="184" w:lineRule="auto"/>
              <w:ind w:firstLine="356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服务器基本信息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577" w:type="dxa"/>
            <w:gridSpan w:val="2"/>
          </w:tcPr>
          <w:p>
            <w:pPr>
              <w:spacing w:before="81" w:line="184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业务系统</w:t>
            </w:r>
          </w:p>
        </w:tc>
        <w:tc>
          <w:tcPr>
            <w:tcW w:w="7214" w:type="dxa"/>
            <w:gridSpan w:val="4"/>
          </w:tcPr>
          <w:p>
            <w:pPr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577" w:type="dxa"/>
            <w:gridSpan w:val="2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配置信息</w:t>
            </w:r>
          </w:p>
        </w:tc>
        <w:tc>
          <w:tcPr>
            <w:tcW w:w="1634" w:type="dxa"/>
          </w:tcPr>
          <w:p>
            <w:pPr>
              <w:spacing w:before="38" w:line="213" w:lineRule="auto"/>
              <w:ind w:right="137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信息资产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编号</w:t>
            </w:r>
          </w:p>
        </w:tc>
        <w:tc>
          <w:tcPr>
            <w:tcW w:w="2290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3"/>
                <w:kern w:val="0"/>
                <w:sz w:val="24"/>
                <w:szCs w:val="24"/>
              </w:rPr>
              <w:t>CPU</w:t>
            </w:r>
          </w:p>
        </w:tc>
        <w:tc>
          <w:tcPr>
            <w:tcW w:w="1869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57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before="92" w:line="184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</w:rPr>
              <w:t>主机名</w:t>
            </w:r>
          </w:p>
        </w:tc>
        <w:tc>
          <w:tcPr>
            <w:tcW w:w="2290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before="92" w:line="184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24"/>
                <w:szCs w:val="24"/>
              </w:rPr>
              <w:t>内存</w:t>
            </w:r>
          </w:p>
        </w:tc>
        <w:tc>
          <w:tcPr>
            <w:tcW w:w="1869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57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before="92" w:line="184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2290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before="92" w:line="184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5"/>
                <w:kern w:val="0"/>
                <w:sz w:val="24"/>
                <w:szCs w:val="24"/>
              </w:rPr>
              <w:t>IP</w:t>
            </w:r>
            <w:r>
              <w:rPr>
                <w:rFonts w:ascii="仿宋" w:hAnsi="仿宋" w:eastAsia="仿宋" w:cs="Times New Roman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地址</w:t>
            </w:r>
          </w:p>
        </w:tc>
        <w:tc>
          <w:tcPr>
            <w:tcW w:w="1869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before="91" w:line="184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硬盘分区</w:t>
            </w:r>
          </w:p>
        </w:tc>
        <w:tc>
          <w:tcPr>
            <w:tcW w:w="5580" w:type="dxa"/>
            <w:gridSpan w:val="3"/>
          </w:tcPr>
          <w:p>
            <w:pPr>
              <w:spacing w:before="91" w:line="184" w:lineRule="auto"/>
              <w:ind w:firstLine="159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: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；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D:       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E:       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91" w:type="dxa"/>
            <w:gridSpan w:val="6"/>
          </w:tcPr>
          <w:p>
            <w:pPr>
              <w:spacing w:before="91" w:line="184" w:lineRule="auto"/>
              <w:ind w:firstLine="345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系统运行情况检查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30" w:type="dxa"/>
          </w:tcPr>
          <w:p>
            <w:pPr>
              <w:spacing w:before="93" w:line="184" w:lineRule="auto"/>
              <w:ind w:firstLine="11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1" w:type="dxa"/>
            <w:gridSpan w:val="2"/>
          </w:tcPr>
          <w:p>
            <w:pPr>
              <w:spacing w:before="93" w:line="184" w:lineRule="auto"/>
              <w:ind w:firstLine="57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711" w:type="dxa"/>
            <w:gridSpan w:val="2"/>
          </w:tcPr>
          <w:p>
            <w:pPr>
              <w:spacing w:before="93" w:line="184" w:lineRule="auto"/>
              <w:ind w:firstLine="153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检查方法</w:t>
            </w:r>
          </w:p>
        </w:tc>
        <w:tc>
          <w:tcPr>
            <w:tcW w:w="1869" w:type="dxa"/>
          </w:tcPr>
          <w:p>
            <w:pPr>
              <w:spacing w:before="93" w:line="184" w:lineRule="auto"/>
              <w:ind w:firstLine="50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</w:tcPr>
          <w:p>
            <w:pPr>
              <w:spacing w:before="227" w:line="180" w:lineRule="auto"/>
              <w:ind w:firstLine="31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>
            <w:pPr>
              <w:spacing w:before="39" w:line="213" w:lineRule="auto"/>
              <w:ind w:left="113" w:right="105" w:firstLine="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  <w:t>操</w:t>
            </w:r>
            <w:r>
              <w:rPr>
                <w:rFonts w:ascii="仿宋" w:hAnsi="仿宋" w:eastAsia="仿宋" w:cs="仿宋"/>
                <w:spacing w:val="-6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6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  <w:t>系统版本检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查</w:t>
            </w:r>
          </w:p>
        </w:tc>
        <w:tc>
          <w:tcPr>
            <w:tcW w:w="3711" w:type="dxa"/>
            <w:gridSpan w:val="2"/>
          </w:tcPr>
          <w:p>
            <w:pPr>
              <w:spacing w:before="2" w:line="242" w:lineRule="auto"/>
              <w:ind w:left="114" w:right="10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kern w:val="0"/>
                <w:sz w:val="24"/>
                <w:szCs w:val="24"/>
              </w:rPr>
              <w:t>运行命令</w:t>
            </w:r>
            <w:r>
              <w:rPr>
                <w:rFonts w:ascii="仿宋" w:hAnsi="仿宋" w:eastAsia="仿宋" w:cs="仿宋"/>
                <w:spacing w:val="-3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pacing w:val="9"/>
                <w:kern w:val="0"/>
                <w:sz w:val="24"/>
                <w:szCs w:val="24"/>
              </w:rPr>
              <w:t>winver</w:t>
            </w:r>
            <w:r>
              <w:rPr>
                <w:rFonts w:ascii="仿宋" w:hAnsi="仿宋" w:eastAsia="仿宋" w:cs="仿宋"/>
                <w:spacing w:val="9"/>
                <w:kern w:val="0"/>
                <w:sz w:val="24"/>
                <w:szCs w:val="24"/>
              </w:rPr>
              <w:t>，记录操作系统版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本。</w:t>
            </w:r>
          </w:p>
        </w:tc>
        <w:tc>
          <w:tcPr>
            <w:tcW w:w="1869" w:type="dxa"/>
          </w:tcPr>
          <w:p>
            <w:pPr>
              <w:spacing w:before="196" w:line="184" w:lineRule="auto"/>
              <w:ind w:firstLine="12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正常□</w:t>
            </w:r>
            <w:r>
              <w:rPr>
                <w:rFonts w:ascii="仿宋" w:hAnsi="仿宋" w:eastAsia="仿宋" w:cs="仿宋"/>
                <w:spacing w:val="1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0" w:type="dxa"/>
          </w:tcPr>
          <w:p>
            <w:pPr>
              <w:spacing w:before="238" w:line="180" w:lineRule="auto"/>
              <w:ind w:firstLine="293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2"/>
          </w:tcPr>
          <w:p>
            <w:pPr>
              <w:spacing w:before="197" w:line="184" w:lineRule="auto"/>
              <w:ind w:firstLine="11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2"/>
                <w:kern w:val="0"/>
                <w:sz w:val="24"/>
                <w:szCs w:val="24"/>
              </w:rPr>
              <w:t>CPU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利用率检查</w:t>
            </w:r>
          </w:p>
        </w:tc>
        <w:tc>
          <w:tcPr>
            <w:tcW w:w="3711" w:type="dxa"/>
            <w:gridSpan w:val="2"/>
          </w:tcPr>
          <w:p>
            <w:pPr>
              <w:spacing w:before="41" w:line="212" w:lineRule="auto"/>
              <w:ind w:left="125" w:right="103" w:hanging="1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查看</w:t>
            </w:r>
            <w:r>
              <w:rPr>
                <w:rFonts w:ascii="仿宋" w:hAnsi="仿宋" w:eastAsia="仿宋" w:cs="Times New Roman"/>
                <w:spacing w:val="3"/>
                <w:kern w:val="0"/>
                <w:sz w:val="24"/>
                <w:szCs w:val="24"/>
              </w:rPr>
              <w:t>CPU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利用率，非业务高峰期低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kern w:val="0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-4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pacing w:val="-8"/>
                <w:kern w:val="0"/>
                <w:sz w:val="24"/>
                <w:szCs w:val="24"/>
              </w:rPr>
              <w:t>50</w:t>
            </w:r>
            <w:r>
              <w:rPr>
                <w:rFonts w:ascii="仿宋" w:hAnsi="仿宋" w:eastAsia="仿宋" w:cs="仿宋"/>
                <w:spacing w:val="-8"/>
                <w:kern w:val="0"/>
                <w:sz w:val="24"/>
                <w:szCs w:val="24"/>
              </w:rPr>
              <w:t>％。</w:t>
            </w:r>
          </w:p>
        </w:tc>
        <w:tc>
          <w:tcPr>
            <w:tcW w:w="1869" w:type="dxa"/>
          </w:tcPr>
          <w:p>
            <w:pPr>
              <w:spacing w:before="197" w:line="184" w:lineRule="auto"/>
              <w:ind w:firstLine="12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正常□</w:t>
            </w:r>
            <w:r>
              <w:rPr>
                <w:rFonts w:ascii="仿宋" w:hAnsi="仿宋" w:eastAsia="仿宋" w:cs="仿宋"/>
                <w:spacing w:val="1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0" w:type="dxa"/>
          </w:tcPr>
          <w:p>
            <w:pPr>
              <w:spacing w:before="229" w:line="180" w:lineRule="auto"/>
              <w:ind w:firstLine="30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</w:tcPr>
          <w:p>
            <w:pPr>
              <w:spacing w:before="197" w:line="184" w:lineRule="auto"/>
              <w:ind w:firstLine="14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</w:rPr>
              <w:t>内存利用率检查</w:t>
            </w:r>
          </w:p>
        </w:tc>
        <w:tc>
          <w:tcPr>
            <w:tcW w:w="3711" w:type="dxa"/>
            <w:gridSpan w:val="2"/>
          </w:tcPr>
          <w:p>
            <w:pPr>
              <w:spacing w:before="39" w:line="213" w:lineRule="auto"/>
              <w:ind w:left="114" w:right="10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kern w:val="0"/>
                <w:sz w:val="24"/>
                <w:szCs w:val="24"/>
              </w:rPr>
              <w:t>查看内存利用率，非业务高峰期低于</w:t>
            </w:r>
            <w:r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pacing w:val="-5"/>
                <w:kern w:val="0"/>
                <w:sz w:val="24"/>
                <w:szCs w:val="24"/>
              </w:rPr>
              <w:t>75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％。</w:t>
            </w:r>
          </w:p>
        </w:tc>
        <w:tc>
          <w:tcPr>
            <w:tcW w:w="1869" w:type="dxa"/>
          </w:tcPr>
          <w:p>
            <w:pPr>
              <w:spacing w:before="197" w:line="184" w:lineRule="auto"/>
              <w:ind w:firstLine="12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正常□</w:t>
            </w:r>
            <w:r>
              <w:rPr>
                <w:rFonts w:ascii="仿宋" w:hAnsi="仿宋" w:eastAsia="仿宋" w:cs="仿宋"/>
                <w:spacing w:val="1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0" w:type="dxa"/>
          </w:tcPr>
          <w:p>
            <w:pPr>
              <w:spacing w:before="275" w:line="180" w:lineRule="auto"/>
              <w:ind w:firstLine="29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581" w:type="dxa"/>
            <w:gridSpan w:val="2"/>
          </w:tcPr>
          <w:p>
            <w:pPr>
              <w:spacing w:before="85" w:line="242" w:lineRule="auto"/>
              <w:ind w:left="109" w:right="10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kern w:val="0"/>
                <w:sz w:val="24"/>
                <w:szCs w:val="24"/>
              </w:rPr>
              <w:t>硬</w:t>
            </w:r>
            <w:r>
              <w:rPr>
                <w:rFonts w:ascii="仿宋" w:hAnsi="仿宋" w:eastAsia="仿宋" w:cs="仿宋"/>
                <w:spacing w:val="-58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kern w:val="0"/>
                <w:sz w:val="24"/>
                <w:szCs w:val="24"/>
              </w:rPr>
              <w:t>盘</w:t>
            </w:r>
            <w:r>
              <w:rPr>
                <w:rFonts w:ascii="仿宋" w:hAnsi="仿宋" w:eastAsia="仿宋" w:cs="仿宋"/>
                <w:spacing w:val="-5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kern w:val="0"/>
                <w:sz w:val="24"/>
                <w:szCs w:val="24"/>
              </w:rPr>
              <w:t>空</w:t>
            </w:r>
            <w:r>
              <w:rPr>
                <w:rFonts w:ascii="仿宋" w:hAnsi="仿宋" w:eastAsia="仿宋" w:cs="仿宋"/>
                <w:spacing w:val="-4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kern w:val="0"/>
                <w:sz w:val="24"/>
                <w:szCs w:val="24"/>
              </w:rPr>
              <w:t>间使用率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检查</w:t>
            </w:r>
          </w:p>
        </w:tc>
        <w:tc>
          <w:tcPr>
            <w:tcW w:w="3711" w:type="dxa"/>
            <w:gridSpan w:val="2"/>
          </w:tcPr>
          <w:p>
            <w:pPr>
              <w:spacing w:before="86" w:line="243" w:lineRule="auto"/>
              <w:ind w:left="124" w:right="32" w:hanging="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kern w:val="0"/>
                <w:sz w:val="24"/>
                <w:szCs w:val="24"/>
              </w:rPr>
              <w:t>通过磁盘管理器查看各系统分区磁</w:t>
            </w:r>
            <w:r>
              <w:rPr>
                <w:rFonts w:ascii="仿宋" w:hAnsi="仿宋" w:eastAsia="仿宋" w:cs="仿宋"/>
                <w:spacing w:val="-13"/>
                <w:kern w:val="0"/>
                <w:sz w:val="24"/>
                <w:szCs w:val="24"/>
              </w:rPr>
              <w:t>盘使用率，系统盘使用率低于</w:t>
            </w:r>
            <w:r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</w:rPr>
              <w:t>80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％</w:t>
            </w:r>
            <w:r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</w:rPr>
              <w:t>。</w:t>
            </w:r>
          </w:p>
        </w:tc>
        <w:tc>
          <w:tcPr>
            <w:tcW w:w="1869" w:type="dxa"/>
          </w:tcPr>
          <w:p>
            <w:pPr>
              <w:spacing w:before="243" w:line="184" w:lineRule="auto"/>
              <w:ind w:firstLine="12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正常□</w:t>
            </w:r>
            <w:r>
              <w:rPr>
                <w:rFonts w:ascii="仿宋" w:hAnsi="仿宋" w:eastAsia="仿宋" w:cs="仿宋"/>
                <w:spacing w:val="1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0" w:type="dxa"/>
          </w:tcPr>
          <w:p>
            <w:pPr>
              <w:spacing w:before="279" w:line="180" w:lineRule="auto"/>
              <w:ind w:firstLine="30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581" w:type="dxa"/>
            <w:gridSpan w:val="2"/>
          </w:tcPr>
          <w:p>
            <w:pPr>
              <w:spacing w:before="88"/>
              <w:ind w:left="113" w:right="105" w:firstLine="2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kern w:val="0"/>
                <w:sz w:val="24"/>
                <w:szCs w:val="24"/>
              </w:rPr>
              <w:t>网络连接情况检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查</w:t>
            </w:r>
          </w:p>
        </w:tc>
        <w:tc>
          <w:tcPr>
            <w:tcW w:w="3711" w:type="dxa"/>
            <w:gridSpan w:val="2"/>
          </w:tcPr>
          <w:p>
            <w:pPr>
              <w:spacing w:before="51"/>
              <w:ind w:left="114" w:right="11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运行命令</w:t>
            </w:r>
            <w:r>
              <w:rPr>
                <w:rFonts w:ascii="仿宋" w:hAnsi="仿宋" w:eastAsia="仿宋" w:cs="仿宋"/>
                <w:spacing w:val="-5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ping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，测试网关通信情况，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查看延时及是否有丢包现象。</w:t>
            </w:r>
          </w:p>
        </w:tc>
        <w:tc>
          <w:tcPr>
            <w:tcW w:w="1869" w:type="dxa"/>
          </w:tcPr>
          <w:p>
            <w:pPr>
              <w:spacing w:before="244" w:line="184" w:lineRule="auto"/>
              <w:ind w:firstLine="12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正常□</w:t>
            </w:r>
            <w:r>
              <w:rPr>
                <w:rFonts w:ascii="仿宋" w:hAnsi="仿宋" w:eastAsia="仿宋" w:cs="仿宋"/>
                <w:spacing w:val="1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</w:tcPr>
          <w:p>
            <w:pPr>
              <w:spacing w:before="240" w:line="180" w:lineRule="auto"/>
              <w:ind w:firstLine="299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81" w:type="dxa"/>
            <w:gridSpan w:val="2"/>
          </w:tcPr>
          <w:p>
            <w:pPr>
              <w:spacing w:before="6"/>
              <w:ind w:left="109" w:right="231" w:hanging="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3"/>
                <w:kern w:val="0"/>
                <w:sz w:val="24"/>
                <w:szCs w:val="24"/>
              </w:rPr>
              <w:t>Host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  <w:szCs w:val="24"/>
              </w:rPr>
              <w:t>文件及</w:t>
            </w:r>
            <w:r>
              <w:rPr>
                <w:rFonts w:ascii="仿宋" w:hAnsi="仿宋" w:eastAsia="仿宋" w:cs="仿宋"/>
                <w:spacing w:val="-5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pacing w:val="-3"/>
                <w:kern w:val="0"/>
                <w:sz w:val="24"/>
                <w:szCs w:val="24"/>
              </w:rPr>
              <w:t>DNS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检查</w:t>
            </w:r>
          </w:p>
        </w:tc>
        <w:tc>
          <w:tcPr>
            <w:tcW w:w="3711" w:type="dxa"/>
            <w:gridSpan w:val="2"/>
          </w:tcPr>
          <w:p>
            <w:pPr>
              <w:spacing w:before="6"/>
              <w:ind w:left="114" w:right="10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kern w:val="0"/>
                <w:sz w:val="24"/>
                <w:szCs w:val="24"/>
              </w:rPr>
              <w:t>查看</w:t>
            </w:r>
            <w:r>
              <w:rPr>
                <w:rFonts w:ascii="仿宋" w:hAnsi="仿宋" w:eastAsia="仿宋" w:cs="仿宋"/>
                <w:spacing w:val="-3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pacing w:val="1"/>
                <w:kern w:val="0"/>
                <w:sz w:val="24"/>
                <w:szCs w:val="24"/>
              </w:rPr>
              <w:t>Hosts</w:t>
            </w:r>
            <w:r>
              <w:rPr>
                <w:rFonts w:ascii="仿宋" w:hAnsi="仿宋" w:eastAsia="仿宋" w:cs="仿宋"/>
                <w:spacing w:val="1"/>
                <w:kern w:val="0"/>
                <w:sz w:val="24"/>
                <w:szCs w:val="24"/>
              </w:rPr>
              <w:t>文件及</w:t>
            </w:r>
            <w:r>
              <w:rPr>
                <w:rFonts w:ascii="仿宋" w:hAnsi="仿宋" w:eastAsia="仿宋" w:cs="仿宋"/>
                <w:spacing w:val="-4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pacing w:val="1"/>
                <w:kern w:val="0"/>
                <w:sz w:val="24"/>
                <w:szCs w:val="24"/>
              </w:rPr>
              <w:t>DNS</w:t>
            </w:r>
            <w:r>
              <w:rPr>
                <w:rFonts w:ascii="仿宋" w:hAnsi="仿宋" w:eastAsia="仿宋" w:cs="Times New Roman"/>
                <w:spacing w:val="35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kern w:val="0"/>
                <w:sz w:val="24"/>
                <w:szCs w:val="24"/>
              </w:rPr>
              <w:t>配置，</w:t>
            </w:r>
            <w:r>
              <w:rPr>
                <w:rFonts w:ascii="仿宋" w:hAnsi="仿宋" w:eastAsia="仿宋" w:cs="Times New Roman"/>
                <w:spacing w:val="1"/>
                <w:kern w:val="0"/>
                <w:sz w:val="24"/>
                <w:szCs w:val="24"/>
              </w:rPr>
              <w:t>DNS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解析是否正常。</w:t>
            </w:r>
          </w:p>
        </w:tc>
        <w:tc>
          <w:tcPr>
            <w:tcW w:w="1869" w:type="dxa"/>
          </w:tcPr>
          <w:p>
            <w:pPr>
              <w:spacing w:before="199" w:line="184" w:lineRule="auto"/>
              <w:ind w:firstLine="12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正常□</w:t>
            </w:r>
            <w:r>
              <w:rPr>
                <w:rFonts w:ascii="仿宋" w:hAnsi="仿宋" w:eastAsia="仿宋" w:cs="仿宋"/>
                <w:spacing w:val="1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91" w:type="dxa"/>
            <w:gridSpan w:val="6"/>
          </w:tcPr>
          <w:p>
            <w:pPr>
              <w:spacing w:before="95" w:line="184" w:lineRule="auto"/>
              <w:ind w:firstLine="392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安全检查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30" w:type="dxa"/>
          </w:tcPr>
          <w:p>
            <w:pPr>
              <w:spacing w:before="97" w:line="184" w:lineRule="auto"/>
              <w:ind w:firstLine="11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1" w:type="dxa"/>
            <w:gridSpan w:val="2"/>
          </w:tcPr>
          <w:p>
            <w:pPr>
              <w:spacing w:before="97" w:line="184" w:lineRule="auto"/>
              <w:ind w:firstLine="57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711" w:type="dxa"/>
            <w:gridSpan w:val="2"/>
          </w:tcPr>
          <w:p>
            <w:pPr>
              <w:spacing w:before="97" w:line="184" w:lineRule="auto"/>
              <w:ind w:firstLine="153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检查方法</w:t>
            </w:r>
          </w:p>
        </w:tc>
        <w:tc>
          <w:tcPr>
            <w:tcW w:w="1869" w:type="dxa"/>
          </w:tcPr>
          <w:p>
            <w:pPr>
              <w:spacing w:before="97" w:line="184" w:lineRule="auto"/>
              <w:ind w:firstLine="50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0" w:type="dxa"/>
          </w:tcPr>
          <w:p>
            <w:pPr>
              <w:spacing w:before="235" w:line="180" w:lineRule="auto"/>
              <w:ind w:firstLine="30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581" w:type="dxa"/>
            <w:gridSpan w:val="2"/>
          </w:tcPr>
          <w:p>
            <w:pPr>
              <w:spacing w:before="43" w:line="213" w:lineRule="auto"/>
              <w:ind w:left="116" w:right="105" w:hanging="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检查</w:t>
            </w:r>
            <w:r>
              <w:rPr>
                <w:rFonts w:ascii="仿宋" w:hAnsi="仿宋" w:eastAsia="仿宋" w:cs="仿宋"/>
                <w:spacing w:val="-6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系统</w:t>
            </w:r>
            <w:r>
              <w:rPr>
                <w:rFonts w:ascii="仿宋" w:hAnsi="仿宋" w:eastAsia="仿宋" w:cs="仿宋"/>
                <w:spacing w:val="-6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补</w:t>
            </w:r>
            <w:r>
              <w:rPr>
                <w:rFonts w:ascii="仿宋" w:hAnsi="仿宋" w:eastAsia="仿宋" w:cs="仿宋"/>
                <w:spacing w:val="-5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丁</w:t>
            </w:r>
            <w:r>
              <w:rPr>
                <w:rFonts w:ascii="仿宋" w:hAnsi="仿宋" w:eastAsia="仿宋" w:cs="仿宋"/>
                <w:spacing w:val="-6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更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新情况</w:t>
            </w:r>
          </w:p>
        </w:tc>
        <w:tc>
          <w:tcPr>
            <w:tcW w:w="3711" w:type="dxa"/>
            <w:gridSpan w:val="2"/>
          </w:tcPr>
          <w:p>
            <w:pPr>
              <w:spacing w:before="43" w:line="213" w:lineRule="auto"/>
              <w:ind w:left="129" w:right="103" w:hanging="1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kern w:val="0"/>
                <w:sz w:val="24"/>
                <w:szCs w:val="24"/>
              </w:rPr>
              <w:t>查看系统补丁是否及时更新，重要补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丁是否已安装。</w:t>
            </w:r>
          </w:p>
        </w:tc>
        <w:tc>
          <w:tcPr>
            <w:tcW w:w="1869" w:type="dxa"/>
          </w:tcPr>
          <w:p>
            <w:pPr>
              <w:spacing w:before="200" w:line="184" w:lineRule="auto"/>
              <w:ind w:firstLine="21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正常□</w:t>
            </w:r>
            <w:r>
              <w:rPr>
                <w:rFonts w:ascii="仿宋" w:hAnsi="仿宋" w:eastAsia="仿宋" w:cs="仿宋"/>
                <w:spacing w:val="1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0" w:type="dxa"/>
          </w:tcPr>
          <w:p>
            <w:pPr>
              <w:spacing w:before="231" w:line="180" w:lineRule="auto"/>
              <w:ind w:firstLine="30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581" w:type="dxa"/>
            <w:gridSpan w:val="2"/>
          </w:tcPr>
          <w:p>
            <w:pPr>
              <w:spacing w:before="44" w:line="212" w:lineRule="auto"/>
              <w:ind w:left="110" w:right="105" w:firstLine="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查看</w:t>
            </w:r>
            <w:r>
              <w:rPr>
                <w:rFonts w:ascii="仿宋" w:hAnsi="仿宋" w:eastAsia="仿宋" w:cs="仿宋"/>
                <w:spacing w:val="-58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系统</w:t>
            </w:r>
            <w:r>
              <w:rPr>
                <w:rFonts w:ascii="仿宋" w:hAnsi="仿宋" w:eastAsia="仿宋" w:cs="仿宋"/>
                <w:spacing w:val="-68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杀</w:t>
            </w:r>
            <w:r>
              <w:rPr>
                <w:rFonts w:ascii="仿宋" w:hAnsi="仿宋" w:eastAsia="仿宋" w:cs="仿宋"/>
                <w:spacing w:val="-7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毒</w:t>
            </w:r>
            <w:r>
              <w:rPr>
                <w:rFonts w:ascii="仿宋" w:hAnsi="仿宋" w:eastAsia="仿宋" w:cs="仿宋"/>
                <w:spacing w:val="-6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软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件安装情况</w:t>
            </w:r>
          </w:p>
        </w:tc>
        <w:tc>
          <w:tcPr>
            <w:tcW w:w="3711" w:type="dxa"/>
            <w:gridSpan w:val="2"/>
          </w:tcPr>
          <w:p>
            <w:pPr>
              <w:spacing w:before="44" w:line="212" w:lineRule="auto"/>
              <w:ind w:left="110" w:right="103" w:firstLine="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kern w:val="0"/>
                <w:sz w:val="24"/>
                <w:szCs w:val="24"/>
              </w:rPr>
              <w:t>查看系统杀毒软件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3"/>
                <w:kern w:val="0"/>
                <w:sz w:val="24"/>
                <w:szCs w:val="24"/>
              </w:rPr>
              <w:t>版本，相应的病毒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库版本。</w:t>
            </w:r>
          </w:p>
        </w:tc>
        <w:tc>
          <w:tcPr>
            <w:tcW w:w="1869" w:type="dxa"/>
          </w:tcPr>
          <w:p>
            <w:pPr>
              <w:spacing w:before="200" w:line="184" w:lineRule="auto"/>
              <w:ind w:firstLine="21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正常□</w:t>
            </w:r>
            <w:r>
              <w:rPr>
                <w:rFonts w:ascii="仿宋" w:hAnsi="仿宋" w:eastAsia="仿宋" w:cs="仿宋"/>
                <w:spacing w:val="1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0" w:type="dxa"/>
          </w:tcPr>
          <w:p>
            <w:pPr>
              <w:spacing w:before="232" w:line="180" w:lineRule="auto"/>
              <w:ind w:firstLine="30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581" w:type="dxa"/>
            <w:gridSpan w:val="2"/>
          </w:tcPr>
          <w:p>
            <w:pPr>
              <w:spacing w:before="200" w:line="184" w:lineRule="auto"/>
              <w:ind w:firstLine="11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查看系统日志</w:t>
            </w:r>
          </w:p>
        </w:tc>
        <w:tc>
          <w:tcPr>
            <w:tcW w:w="3711" w:type="dxa"/>
            <w:gridSpan w:val="2"/>
          </w:tcPr>
          <w:p>
            <w:pPr>
              <w:spacing w:before="42" w:line="213" w:lineRule="auto"/>
              <w:ind w:left="114" w:right="10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kern w:val="0"/>
                <w:sz w:val="24"/>
                <w:szCs w:val="24"/>
              </w:rPr>
              <w:t>查看系统日志中无错误日志或者错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误日志不影响系统运行。</w:t>
            </w:r>
          </w:p>
        </w:tc>
        <w:tc>
          <w:tcPr>
            <w:tcW w:w="1869" w:type="dxa"/>
          </w:tcPr>
          <w:p>
            <w:pPr>
              <w:spacing w:before="200" w:line="184" w:lineRule="auto"/>
              <w:ind w:firstLine="21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正常□</w:t>
            </w:r>
            <w:r>
              <w:rPr>
                <w:rFonts w:ascii="仿宋" w:hAnsi="仿宋" w:eastAsia="仿宋" w:cs="仿宋"/>
                <w:spacing w:val="1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11" w:type="dxa"/>
            <w:gridSpan w:val="3"/>
          </w:tcPr>
          <w:p>
            <w:pPr>
              <w:spacing w:before="83" w:line="184" w:lineRule="auto"/>
              <w:ind w:firstLine="699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异常问题记录</w:t>
            </w:r>
          </w:p>
        </w:tc>
        <w:tc>
          <w:tcPr>
            <w:tcW w:w="5580" w:type="dxa"/>
            <w:gridSpan w:val="3"/>
          </w:tcPr>
          <w:p>
            <w:pPr>
              <w:spacing w:before="83" w:line="184" w:lineRule="auto"/>
              <w:ind w:firstLine="216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处理结果记录：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11" w:type="dxa"/>
            <w:gridSpan w:val="3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gridSpan w:val="3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11" w:type="dxa"/>
            <w:gridSpan w:val="3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gridSpan w:val="3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</w:tbl>
    <w:p>
      <w:pPr>
        <w:spacing w:before="194" w:line="184" w:lineRule="auto"/>
        <w:ind w:firstLine="1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pacing w:val="-22"/>
          <w:w w:val="94"/>
          <w:sz w:val="24"/>
          <w:szCs w:val="24"/>
        </w:rPr>
        <w:t>巡检人：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                                   </w:t>
      </w:r>
      <w:r>
        <w:rPr>
          <w:rFonts w:ascii="仿宋" w:hAnsi="仿宋" w:eastAsia="仿宋" w:cs="仿宋"/>
          <w:spacing w:val="-22"/>
          <w:w w:val="94"/>
          <w:sz w:val="24"/>
          <w:szCs w:val="24"/>
        </w:rPr>
        <w:t>日期：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3" w:lineRule="exact"/>
      <w:ind w:firstLine="4330"/>
      <w:rPr>
        <w:rFonts w:ascii="Malgun Gothic" w:hAnsi="Malgun Gothic" w:eastAsia="Malgun Gothic" w:cs="Malgun Gothic"/>
        <w:sz w:val="18"/>
        <w:szCs w:val="18"/>
      </w:rPr>
    </w:pPr>
    <w:r>
      <w:rPr>
        <w:rFonts w:ascii="Malgun Gothic" w:hAnsi="Malgun Gothic" w:eastAsia="Malgun Gothic" w:cs="Malgun Gothic"/>
        <w:spacing w:val="-3"/>
        <w:position w:val="-3"/>
        <w:sz w:val="18"/>
        <w:szCs w:val="18"/>
      </w:rPr>
      <w:t>82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31"/>
      <w:rPr>
        <w:rFonts w:ascii="仿宋" w:hAnsi="仿宋" w:eastAsia="仿宋" w:cs="仿宋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OWRhNmEyMWMyZDVhZjBjYjY5ZjAxMzViNDE4MTkifQ=="/>
  </w:docVars>
  <w:rsids>
    <w:rsidRoot w:val="00D525E3"/>
    <w:rsid w:val="000174E5"/>
    <w:rsid w:val="000450A0"/>
    <w:rsid w:val="00090C47"/>
    <w:rsid w:val="000914D2"/>
    <w:rsid w:val="000B3C12"/>
    <w:rsid w:val="000C47E3"/>
    <w:rsid w:val="000D5D7A"/>
    <w:rsid w:val="00133ADE"/>
    <w:rsid w:val="00137A09"/>
    <w:rsid w:val="00170FCB"/>
    <w:rsid w:val="0019404A"/>
    <w:rsid w:val="00197642"/>
    <w:rsid w:val="001A17C3"/>
    <w:rsid w:val="001B0057"/>
    <w:rsid w:val="001B21D5"/>
    <w:rsid w:val="001B44BE"/>
    <w:rsid w:val="001B45F7"/>
    <w:rsid w:val="001E7181"/>
    <w:rsid w:val="001F4ED4"/>
    <w:rsid w:val="002270C5"/>
    <w:rsid w:val="0025143C"/>
    <w:rsid w:val="00255EB5"/>
    <w:rsid w:val="002769A2"/>
    <w:rsid w:val="0031446D"/>
    <w:rsid w:val="00327277"/>
    <w:rsid w:val="0035075F"/>
    <w:rsid w:val="0038764D"/>
    <w:rsid w:val="003A1CE5"/>
    <w:rsid w:val="003F0654"/>
    <w:rsid w:val="0040225F"/>
    <w:rsid w:val="004053AC"/>
    <w:rsid w:val="004270D1"/>
    <w:rsid w:val="00435236"/>
    <w:rsid w:val="00450B50"/>
    <w:rsid w:val="00481FF6"/>
    <w:rsid w:val="004831C8"/>
    <w:rsid w:val="004C6865"/>
    <w:rsid w:val="0051164C"/>
    <w:rsid w:val="00521094"/>
    <w:rsid w:val="005256E9"/>
    <w:rsid w:val="00562328"/>
    <w:rsid w:val="00586FAF"/>
    <w:rsid w:val="00595DA3"/>
    <w:rsid w:val="005D0F68"/>
    <w:rsid w:val="005D1912"/>
    <w:rsid w:val="005F4927"/>
    <w:rsid w:val="006353AA"/>
    <w:rsid w:val="00636DFE"/>
    <w:rsid w:val="006533E5"/>
    <w:rsid w:val="006551FB"/>
    <w:rsid w:val="00696641"/>
    <w:rsid w:val="006A07C0"/>
    <w:rsid w:val="006A1D06"/>
    <w:rsid w:val="006C1B4A"/>
    <w:rsid w:val="006C5B3A"/>
    <w:rsid w:val="007007F8"/>
    <w:rsid w:val="00740E86"/>
    <w:rsid w:val="00773218"/>
    <w:rsid w:val="00775DCD"/>
    <w:rsid w:val="00775E02"/>
    <w:rsid w:val="007864C5"/>
    <w:rsid w:val="0078654D"/>
    <w:rsid w:val="0079709A"/>
    <w:rsid w:val="007B33A2"/>
    <w:rsid w:val="007C35D7"/>
    <w:rsid w:val="007C5B0E"/>
    <w:rsid w:val="007E05E1"/>
    <w:rsid w:val="008037FE"/>
    <w:rsid w:val="00820F30"/>
    <w:rsid w:val="00823C42"/>
    <w:rsid w:val="008674AE"/>
    <w:rsid w:val="00871025"/>
    <w:rsid w:val="008B6BFE"/>
    <w:rsid w:val="008E5410"/>
    <w:rsid w:val="008F66F7"/>
    <w:rsid w:val="00904C0F"/>
    <w:rsid w:val="00923FB3"/>
    <w:rsid w:val="0092756C"/>
    <w:rsid w:val="00934042"/>
    <w:rsid w:val="009346D7"/>
    <w:rsid w:val="00954202"/>
    <w:rsid w:val="00954C55"/>
    <w:rsid w:val="009E6444"/>
    <w:rsid w:val="009E7A76"/>
    <w:rsid w:val="00A2167D"/>
    <w:rsid w:val="00A31214"/>
    <w:rsid w:val="00A948D5"/>
    <w:rsid w:val="00AB511A"/>
    <w:rsid w:val="00AE4BD4"/>
    <w:rsid w:val="00B051A7"/>
    <w:rsid w:val="00B15930"/>
    <w:rsid w:val="00B5498C"/>
    <w:rsid w:val="00B77494"/>
    <w:rsid w:val="00B81112"/>
    <w:rsid w:val="00BA5458"/>
    <w:rsid w:val="00BF24E5"/>
    <w:rsid w:val="00C05607"/>
    <w:rsid w:val="00C20331"/>
    <w:rsid w:val="00C2464F"/>
    <w:rsid w:val="00C3597E"/>
    <w:rsid w:val="00C35E7F"/>
    <w:rsid w:val="00C85A61"/>
    <w:rsid w:val="00CA7076"/>
    <w:rsid w:val="00CF0168"/>
    <w:rsid w:val="00D525E3"/>
    <w:rsid w:val="00D95434"/>
    <w:rsid w:val="00DB5A92"/>
    <w:rsid w:val="00DD58DC"/>
    <w:rsid w:val="00DF098B"/>
    <w:rsid w:val="00DF567E"/>
    <w:rsid w:val="00E054DB"/>
    <w:rsid w:val="00E35DA3"/>
    <w:rsid w:val="00E40696"/>
    <w:rsid w:val="00E87DF4"/>
    <w:rsid w:val="00E96EAF"/>
    <w:rsid w:val="00ED315E"/>
    <w:rsid w:val="00ED7EA2"/>
    <w:rsid w:val="00F00A04"/>
    <w:rsid w:val="00F132C3"/>
    <w:rsid w:val="00F22E6F"/>
    <w:rsid w:val="00FC4CBF"/>
    <w:rsid w:val="06780996"/>
    <w:rsid w:val="08B228ED"/>
    <w:rsid w:val="21BF0821"/>
    <w:rsid w:val="269C0F20"/>
    <w:rsid w:val="287C3120"/>
    <w:rsid w:val="28FD4769"/>
    <w:rsid w:val="307A1F20"/>
    <w:rsid w:val="307C0DF1"/>
    <w:rsid w:val="38D92F1E"/>
    <w:rsid w:val="39A83051"/>
    <w:rsid w:val="431E65C1"/>
    <w:rsid w:val="46895F9E"/>
    <w:rsid w:val="49C9593F"/>
    <w:rsid w:val="4B62206D"/>
    <w:rsid w:val="52BB4769"/>
    <w:rsid w:val="55430B6F"/>
    <w:rsid w:val="58B931AA"/>
    <w:rsid w:val="630C1FED"/>
    <w:rsid w:val="68A4194D"/>
    <w:rsid w:val="6BC65642"/>
    <w:rsid w:val="6BC83458"/>
    <w:rsid w:val="6C5258DF"/>
    <w:rsid w:val="70E61F32"/>
    <w:rsid w:val="7265753B"/>
    <w:rsid w:val="77F7108E"/>
    <w:rsid w:val="798474FC"/>
    <w:rsid w:val="7F1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835"/>
      </w:tabs>
      <w:spacing w:line="360" w:lineRule="auto"/>
      <w:ind w:left="420" w:leftChars="200"/>
    </w:pPr>
  </w:style>
  <w:style w:type="paragraph" w:styleId="13">
    <w:name w:val="toc 9"/>
    <w:basedOn w:val="1"/>
    <w:next w:val="1"/>
    <w:unhideWhenUsed/>
    <w:qFormat/>
    <w:uiPriority w:val="39"/>
    <w:pPr>
      <w:ind w:left="3360" w:leftChars="1600"/>
    </w:p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5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7"/>
    <w:qFormat/>
    <w:uiPriority w:val="99"/>
    <w:rPr>
      <w:sz w:val="18"/>
      <w:szCs w:val="18"/>
    </w:rPr>
  </w:style>
  <w:style w:type="character" w:customStyle="1" w:styleId="20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2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FFC5-EF77-4193-B92C-CDAD3D643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88</Pages>
  <Words>33641</Words>
  <Characters>34297</Characters>
  <Lines>312</Lines>
  <Paragraphs>87</Paragraphs>
  <TotalTime>169</TotalTime>
  <ScaleCrop>false</ScaleCrop>
  <LinksUpToDate>false</LinksUpToDate>
  <CharactersWithSpaces>36207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2022-03-19T00:51:00Z</dcterms:created>
  <dc:creator>zhen</dc:creator>
  <cp:lastModifiedBy>hz00</cp:lastModifiedBy>
  <dcterms:modified xsi:type="dcterms:W3CDTF">2022-07-13T08:26:17Z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22ADE5B1F3E947E48F81059114C13A9F</vt:lpwstr>
  </property>
</Properties>
</file>